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97" w:rsidRPr="00541A97" w:rsidRDefault="00541A97" w:rsidP="00541A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541A97"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  <w:t xml:space="preserve">Erezione della Diocesi di </w:t>
      </w:r>
      <w:proofErr w:type="spellStart"/>
      <w:r w:rsidRPr="00541A97"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  <w:t>Aguleri</w:t>
      </w:r>
      <w:proofErr w:type="spellEnd"/>
      <w:r w:rsidRPr="00541A97"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  <w:t xml:space="preserve"> (Nigeria) e Nomina del primo Vescovo</w:t>
      </w:r>
    </w:p>
    <w:p w:rsidR="00541A97" w:rsidRPr="00541A97" w:rsidRDefault="00541A97" w:rsidP="00541A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541A97">
        <w:rPr>
          <w:rFonts w:ascii="Tahoma" w:eastAsia="Times New Roman" w:hAnsi="Tahoma" w:cs="Tahoma"/>
          <w:color w:val="000000"/>
          <w:lang w:eastAsia="it-IT"/>
        </w:rPr>
        <w:t xml:space="preserve">Il Santo Padre ha eretto la nuova Diocesi di 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Aguleri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 xml:space="preserve"> (Nigeria) per dismembramento dell’Arcidiocesi di Onitsha, rendendola suffraganea della medesima Sede Metropolitana.</w:t>
      </w:r>
    </w:p>
    <w:p w:rsidR="00541A97" w:rsidRPr="00541A97" w:rsidRDefault="00541A97" w:rsidP="00541A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541A97">
        <w:rPr>
          <w:rFonts w:ascii="Tahoma" w:eastAsia="Times New Roman" w:hAnsi="Tahoma" w:cs="Tahoma"/>
          <w:color w:val="000000"/>
          <w:lang w:eastAsia="it-IT"/>
        </w:rPr>
        <w:t xml:space="preserve">Il Santo Padre ha nominato primo Vescovo di 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Aguleri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 xml:space="preserve"> S.E. 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Mons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 xml:space="preserve">. Denis 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Chidi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 xml:space="preserve"> 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Isizoh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 xml:space="preserve">, finora Vescovo titolare di 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Legia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 xml:space="preserve"> e Ausiliare dell’Arcidiocesi di Onitsha.</w:t>
      </w:r>
    </w:p>
    <w:p w:rsidR="00541A97" w:rsidRPr="00541A97" w:rsidRDefault="00541A97" w:rsidP="00541A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541A97">
        <w:rPr>
          <w:rFonts w:ascii="Tahoma" w:eastAsia="Times New Roman" w:hAnsi="Tahoma" w:cs="Tahoma"/>
          <w:b/>
          <w:bCs/>
          <w:color w:val="000000"/>
          <w:lang w:eastAsia="it-IT"/>
        </w:rPr>
        <w:t>Dati statistici</w:t>
      </w:r>
    </w:p>
    <w:p w:rsidR="00541A97" w:rsidRPr="00541A97" w:rsidRDefault="00541A97" w:rsidP="00541A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541A97">
        <w:rPr>
          <w:rFonts w:ascii="Tahoma" w:eastAsia="Times New Roman" w:hAnsi="Tahoma" w:cs="Tahoma"/>
          <w:color w:val="000000"/>
          <w:lang w:eastAsia="it-IT"/>
        </w:rPr>
        <w:t xml:space="preserve">L’erigenda Diocesi di 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Aguleri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 xml:space="preserve"> [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nom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 xml:space="preserve">. 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lat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>. </w:t>
      </w:r>
      <w:proofErr w:type="spellStart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>Aguleriensis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 xml:space="preserve">] è situata nel sud-est della Nigeria, nello Stato di 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Anambra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>, comprendendo quattro </w:t>
      </w:r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Local </w:t>
      </w:r>
      <w:proofErr w:type="spellStart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>Government</w:t>
      </w:r>
      <w:proofErr w:type="spellEnd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proofErr w:type="spellStart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>Areas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>: </w:t>
      </w:r>
      <w:proofErr w:type="spellStart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>Anambra</w:t>
      </w:r>
      <w:proofErr w:type="spellEnd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West</w:t>
      </w:r>
      <w:r w:rsidRPr="00541A97">
        <w:rPr>
          <w:rFonts w:ascii="Tahoma" w:eastAsia="Times New Roman" w:hAnsi="Tahoma" w:cs="Tahoma"/>
          <w:color w:val="000000"/>
          <w:lang w:eastAsia="it-IT"/>
        </w:rPr>
        <w:t>, </w:t>
      </w:r>
      <w:proofErr w:type="spellStart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>Anambra</w:t>
      </w:r>
      <w:proofErr w:type="spellEnd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East</w:t>
      </w:r>
      <w:r w:rsidRPr="00541A97">
        <w:rPr>
          <w:rFonts w:ascii="Tahoma" w:eastAsia="Times New Roman" w:hAnsi="Tahoma" w:cs="Tahoma"/>
          <w:color w:val="000000"/>
          <w:lang w:eastAsia="it-IT"/>
        </w:rPr>
        <w:t>, </w:t>
      </w:r>
      <w:proofErr w:type="spellStart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>Oyi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> e </w:t>
      </w:r>
      <w:proofErr w:type="spellStart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>Ayamelum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 xml:space="preserve">. La nuova circoscrizione ecclesiastica è stata dismembrata dall’Arcidiocesi di Onitsha e resa suffraganea della medesima Sede Metropolitana. La Sede della Diocesi è nella città di 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Aguleri</w:t>
      </w:r>
      <w:proofErr w:type="spellEnd"/>
      <w:r w:rsidRPr="00541A97">
        <w:rPr>
          <w:rFonts w:ascii="Tahoma" w:eastAsia="Times New Roman" w:hAnsi="Tahoma" w:cs="Tahoma"/>
          <w:color w:val="000000"/>
          <w:lang w:eastAsia="it-IT"/>
        </w:rPr>
        <w:t>. La chiesa Cattedrale della nuova Diocesi sarà l’attuale </w:t>
      </w:r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St. Joseph </w:t>
      </w:r>
      <w:proofErr w:type="spellStart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>Catholic</w:t>
      </w:r>
      <w:proofErr w:type="spellEnd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Church</w:t>
      </w:r>
      <w:r w:rsidRPr="00541A97">
        <w:rPr>
          <w:rFonts w:ascii="Tahoma" w:eastAsia="Times New Roman" w:hAnsi="Tahoma" w:cs="Tahoma"/>
          <w:color w:val="000000"/>
          <w:lang w:eastAsia="it-IT"/>
        </w:rPr>
        <w:t xml:space="preserve"> a </w:t>
      </w:r>
      <w:proofErr w:type="spellStart"/>
      <w:r w:rsidRPr="00541A97">
        <w:rPr>
          <w:rFonts w:ascii="Tahoma" w:eastAsia="Times New Roman" w:hAnsi="Tahoma" w:cs="Tahoma"/>
          <w:color w:val="000000"/>
          <w:lang w:eastAsia="it-IT"/>
        </w:rPr>
        <w:t>Aguleri</w:t>
      </w:r>
      <w:proofErr w:type="spellEnd"/>
      <w:r w:rsidRPr="00541A97">
        <w:rPr>
          <w:rFonts w:ascii="Tahoma" w:eastAsia="Times New Roman" w:hAnsi="Tahoma" w:cs="Tahoma"/>
          <w:i/>
          <w:iCs/>
          <w:color w:val="000000"/>
          <w:lang w:eastAsia="it-IT"/>
        </w:rPr>
        <w:t>.</w:t>
      </w:r>
    </w:p>
    <w:tbl>
      <w:tblPr>
        <w:tblW w:w="100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760"/>
        <w:gridCol w:w="2910"/>
        <w:gridCol w:w="2460"/>
      </w:tblGrid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Onitsha </w:t>
            </w:r>
            <w:r w:rsidRPr="00541A9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it-IT"/>
              </w:rPr>
              <w:t>prima</w:t>
            </w:r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br/>
              <w:t>della divisione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Nuova Diocesi</w:t>
            </w:r>
          </w:p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gramStart"/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di</w:t>
            </w:r>
            <w:proofErr w:type="gramEnd"/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Aguleri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Onitsha </w:t>
            </w:r>
            <w:r w:rsidRPr="00541A9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it-IT"/>
              </w:rPr>
              <w:t>dopo</w:t>
            </w:r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br/>
              <w:t>la divisione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Superficie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2.778 </w:t>
            </w:r>
            <w:r w:rsidRPr="00541A9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km²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1.388 </w:t>
            </w:r>
            <w:r w:rsidRPr="00541A9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km²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1.390 </w:t>
            </w:r>
            <w:r w:rsidRPr="00541A9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km²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Abitanti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4.060.880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1.857.060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2.203.820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Cattolici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2.215.025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357.965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1.857.060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Parrocchie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189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63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126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Sacerdoti secolari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528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113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415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Sacerdoti Religiosi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13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Religiosi professi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84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78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Religiose professe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702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392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Catechisti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342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151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191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Seminaristi maggiori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191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59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132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Seminaristi minori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366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59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307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Seminari Maggiori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Seminari Minori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Scuole Primarie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178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119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59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Scuole Secondarie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81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43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38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Istituzioni caritative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8</w:t>
            </w:r>
          </w:p>
        </w:tc>
      </w:tr>
      <w:tr w:rsidR="00541A97" w:rsidRPr="00541A97" w:rsidTr="00541A97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“</w:t>
            </w:r>
            <w:r w:rsidRPr="00541A9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 xml:space="preserve">Local </w:t>
            </w:r>
            <w:proofErr w:type="spellStart"/>
            <w:r w:rsidRPr="00541A9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Government</w:t>
            </w:r>
            <w:proofErr w:type="spellEnd"/>
            <w:r w:rsidRPr="00541A9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541A9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Areas</w:t>
            </w:r>
            <w:proofErr w:type="spellEnd"/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”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6</w:t>
            </w:r>
          </w:p>
        </w:tc>
      </w:tr>
    </w:tbl>
    <w:p w:rsidR="009B469B" w:rsidRDefault="009B469B"/>
    <w:p w:rsidR="00541A97" w:rsidRDefault="00541A97" w:rsidP="00541A97">
      <w:pPr>
        <w:jc w:val="both"/>
        <w:rPr>
          <w:rStyle w:val="Enfasicorsivo"/>
          <w:rFonts w:ascii="Times New Roman" w:hAnsi="Times New Roman"/>
          <w:i w:val="0"/>
          <w:szCs w:val="24"/>
        </w:rPr>
      </w:pPr>
      <w:bookmarkStart w:id="0" w:name="_GoBack"/>
      <w:bookmarkEnd w:id="0"/>
      <w:r w:rsidRPr="00E64E4B">
        <w:rPr>
          <w:rStyle w:val="Enfasicorsivo"/>
          <w:rFonts w:ascii="Times New Roman" w:hAnsi="Times New Roman"/>
          <w:i w:val="0"/>
          <w:szCs w:val="24"/>
        </w:rPr>
        <w:t xml:space="preserve">(Agenzia Fides </w:t>
      </w:r>
      <w:r>
        <w:rPr>
          <w:rStyle w:val="Enfasicorsivo"/>
          <w:rFonts w:ascii="Times New Roman" w:hAnsi="Times New Roman"/>
          <w:i w:val="0"/>
          <w:szCs w:val="24"/>
        </w:rPr>
        <w:t>13</w:t>
      </w:r>
      <w:r w:rsidRPr="00E64E4B">
        <w:rPr>
          <w:rStyle w:val="Enfasicorsivo"/>
          <w:rFonts w:ascii="Times New Roman" w:hAnsi="Times New Roman"/>
          <w:i w:val="0"/>
          <w:szCs w:val="24"/>
        </w:rPr>
        <w:t>/</w:t>
      </w:r>
      <w:r>
        <w:rPr>
          <w:rStyle w:val="Enfasicorsivo"/>
          <w:rFonts w:ascii="Times New Roman" w:hAnsi="Times New Roman"/>
          <w:i w:val="0"/>
          <w:szCs w:val="24"/>
        </w:rPr>
        <w:t>2</w:t>
      </w:r>
      <w:r w:rsidRPr="00E64E4B">
        <w:rPr>
          <w:rStyle w:val="Enfasicorsivo"/>
          <w:rFonts w:ascii="Times New Roman" w:hAnsi="Times New Roman"/>
          <w:i w:val="0"/>
          <w:szCs w:val="24"/>
        </w:rPr>
        <w:t>/202</w:t>
      </w:r>
      <w:r>
        <w:rPr>
          <w:rStyle w:val="Enfasicorsivo"/>
          <w:rFonts w:ascii="Times New Roman" w:hAnsi="Times New Roman"/>
          <w:i w:val="0"/>
          <w:szCs w:val="24"/>
        </w:rPr>
        <w:t>3</w:t>
      </w:r>
      <w:r w:rsidRPr="00E64E4B">
        <w:rPr>
          <w:rStyle w:val="Enfasicorsivo"/>
          <w:rFonts w:ascii="Times New Roman" w:hAnsi="Times New Roman"/>
          <w:i w:val="0"/>
          <w:szCs w:val="24"/>
        </w:rPr>
        <w:t>)</w:t>
      </w:r>
    </w:p>
    <w:p w:rsidR="00541A97" w:rsidRDefault="00541A97"/>
    <w:sectPr w:rsidR="00541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97"/>
    <w:rsid w:val="00541A97"/>
    <w:rsid w:val="009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7C603-F72B-49A3-9078-5DB64A24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541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Lodigiani</dc:creator>
  <cp:keywords/>
  <dc:description/>
  <cp:lastModifiedBy>Stefano Lodigiani</cp:lastModifiedBy>
  <cp:revision>1</cp:revision>
  <dcterms:created xsi:type="dcterms:W3CDTF">2023-02-13T07:25:00Z</dcterms:created>
  <dcterms:modified xsi:type="dcterms:W3CDTF">2023-02-13T07:27:00Z</dcterms:modified>
</cp:coreProperties>
</file>